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DAMP MOP CLEANING STANDARDS</w:t>
      </w:r>
    </w:p>
    <w:p>
      <w:pPr>
        <w:pStyle w:val="Heading2"/>
      </w:pPr>
      <w:r>
        <w:t>LEVEL 1 – BASIC CLEANING STANDARD</w:t>
      </w:r>
    </w:p>
    <w:p>
      <w:r>
        <w:t>Damp mopping under Level 1 service is focused on maintaining a visibly clean appearance without requiring intensive detailing. The mop solution should be lightly wrung to prevent over-wetting, and applied evenly to remove surface dust, light dirt, and tracked-in debris.</w:t>
      </w:r>
    </w:p>
    <w:p>
      <w:r>
        <w:t>Floors should dry quickly and be free from footprints, streaks, and dull residue. Corners and edges must be free of standing water or visible soil. No chemical film or sticky residue should remain after drying. Mops and buckets must be rinsed and cleaned after each use to prevent cross-contamination.</w:t>
      </w:r>
    </w:p>
    <w:p/>
    <w:p>
      <w:pPr>
        <w:pStyle w:val="Heading2"/>
      </w:pPr>
      <w:r>
        <w:t>LEVEL 2 – ENHANCED CLEANING STANDARD</w:t>
      </w:r>
    </w:p>
    <w:p>
      <w:r>
        <w:t>Under Level 2, damp mopping must reflect higher attention to detail than Level 1, with visible shine and a consistently uniform appearance across the entire floor area. A double bucket system is required to ensure separation between clean and dirty water. Solution must be changed as soon as it becomes visibly soiled.</w:t>
      </w:r>
    </w:p>
    <w:p>
      <w:r>
        <w:t>Edges, corners, and baseboards should be detailed during mopping to prevent buildup. Transition lines between flooring materials must be free from soil or debris. If the surface exhibits scuff marks or sticky residue, the area must be hand-cleaned or lightly buffed to restore original luster.</w:t>
      </w:r>
    </w:p>
    <w:p/>
    <w:p>
      <w:pPr>
        <w:pStyle w:val="Heading2"/>
      </w:pPr>
      <w:r>
        <w:t>ACKNOWLEDGMENT</w:t>
      </w:r>
    </w:p>
    <w:p>
      <w:r>
        <w:t>I acknowledge that I have reviewed and understand the Damp Mop Cleaning Standards for Levels 1 and 2 as outlined above and agree to follow them consistently in all assigned areas.</w:t>
      </w:r>
    </w:p>
    <w:p>
      <w:r>
        <w:t>Employee Signature: _____________________________    Date: ____________</w:t>
      </w:r>
    </w:p>
    <w:p>
      <w:r>
        <w:t>Supervisor Signature: ___________________________   Date: 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